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5966" w14:textId="77777777" w:rsidR="00E94075" w:rsidRDefault="003B6630">
      <w:r>
        <w:t>Teilnehmende Krankenkassen der Impfvereinbarung vom 28.04.2020</w:t>
      </w:r>
    </w:p>
    <w:p w14:paraId="160E6B75" w14:textId="77777777" w:rsidR="003B6630" w:rsidRDefault="003B6630"/>
    <w:p w14:paraId="423D3355" w14:textId="77777777" w:rsidR="003B6630" w:rsidRDefault="003B6630">
      <w:r>
        <w:t xml:space="preserve">AOK-Nordost – Die Gesundheitskasse </w:t>
      </w:r>
    </w:p>
    <w:p w14:paraId="40E716D3" w14:textId="77777777" w:rsidR="003B6630" w:rsidRDefault="003B6630">
      <w:r>
        <w:t xml:space="preserve">Ersatzkassen </w:t>
      </w:r>
    </w:p>
    <w:p w14:paraId="7C637969" w14:textId="77777777" w:rsidR="003B6630" w:rsidRDefault="003B6630">
      <w:r>
        <w:tab/>
        <w:t>Techniker Krankenkasse (TK)</w:t>
      </w:r>
    </w:p>
    <w:p w14:paraId="0F35AC68" w14:textId="77777777" w:rsidR="003B6630" w:rsidRDefault="003B6630">
      <w:r>
        <w:tab/>
        <w:t>BARMER</w:t>
      </w:r>
    </w:p>
    <w:p w14:paraId="1923BD9E" w14:textId="77777777" w:rsidR="003B6630" w:rsidRDefault="003B6630">
      <w:r>
        <w:tab/>
        <w:t>DAK</w:t>
      </w:r>
    </w:p>
    <w:p w14:paraId="0B2E13D8" w14:textId="77777777" w:rsidR="003B6630" w:rsidRDefault="003B6630">
      <w:r>
        <w:tab/>
        <w:t>Kaufmännische Krankenkasse (KKH)</w:t>
      </w:r>
    </w:p>
    <w:p w14:paraId="01BBF6DA" w14:textId="77777777" w:rsidR="003B6630" w:rsidRDefault="003B6630">
      <w:r>
        <w:tab/>
        <w:t>Handelskrankenkasse (</w:t>
      </w:r>
      <w:proofErr w:type="spellStart"/>
      <w:r>
        <w:t>hKK</w:t>
      </w:r>
      <w:proofErr w:type="spellEnd"/>
      <w:r>
        <w:t>)</w:t>
      </w:r>
    </w:p>
    <w:p w14:paraId="22F9B136" w14:textId="77777777" w:rsidR="003B6630" w:rsidRDefault="003B6630">
      <w:r>
        <w:tab/>
        <w:t xml:space="preserve">HEK (Hanseatische Krankenkasse) </w:t>
      </w:r>
    </w:p>
    <w:p w14:paraId="601017F2" w14:textId="77777777" w:rsidR="003B6630" w:rsidRDefault="003B6630">
      <w:r>
        <w:t xml:space="preserve">BKK Landesverband Mitte </w:t>
      </w:r>
    </w:p>
    <w:p w14:paraId="647379A6" w14:textId="77777777" w:rsidR="003B6630" w:rsidRDefault="003B6630">
      <w:r>
        <w:t xml:space="preserve">IKK Brandenburg und Berlin </w:t>
      </w:r>
    </w:p>
    <w:p w14:paraId="3D0ED43C" w14:textId="77777777" w:rsidR="003B6630" w:rsidRDefault="003B6630">
      <w:r>
        <w:t>Knappschaft</w:t>
      </w:r>
    </w:p>
    <w:p w14:paraId="7CF0D018" w14:textId="77777777" w:rsidR="003B6630" w:rsidRDefault="003B6630">
      <w:r>
        <w:t xml:space="preserve">Sozialversicherung für Landwirtschaft, Forsten und Gartenbau (SVLFG) </w:t>
      </w:r>
    </w:p>
    <w:sectPr w:rsidR="003B66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30"/>
    <w:rsid w:val="003B6630"/>
    <w:rsid w:val="009D43F2"/>
    <w:rsid w:val="00E9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A3B0"/>
  <w15:chartTrackingRefBased/>
  <w15:docId w15:val="{99D21168-D0C0-4CD5-82F4-999E878F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Service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Wiete Pohl</dc:creator>
  <cp:keywords/>
  <dc:description/>
  <cp:lastModifiedBy>Alexander von Uleniecki</cp:lastModifiedBy>
  <cp:revision>2</cp:revision>
  <dcterms:created xsi:type="dcterms:W3CDTF">2023-12-04T14:38:00Z</dcterms:created>
  <dcterms:modified xsi:type="dcterms:W3CDTF">2023-12-04T14:38:00Z</dcterms:modified>
</cp:coreProperties>
</file>